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Pr>
        <w:jc w:val="right"/>
      </w:pPr>
      <w:r>
        <w:rPr>
          <w:noProof/>
          <w:lang w:eastAsia="en-GB"/>
        </w:rPr>
        <w:drawing>
          <wp:anchor distT="0" distB="0" distL="114300" distR="114300" simplePos="0" relativeHeight="251667456" behindDoc="1" locked="0" layoutInCell="1" allowOverlap="1">
            <wp:simplePos x="0" y="0"/>
            <wp:positionH relativeFrom="column">
              <wp:posOffset>4783455</wp:posOffset>
            </wp:positionH>
            <wp:positionV relativeFrom="paragraph">
              <wp:posOffset>-102235</wp:posOffset>
            </wp:positionV>
            <wp:extent cx="1329690" cy="1329690"/>
            <wp:effectExtent l="0" t="0" r="3810" b="3810"/>
            <wp:wrapTight wrapText="bothSides">
              <wp:wrapPolygon edited="0">
                <wp:start x="0" y="0"/>
                <wp:lineTo x="0" y="21352"/>
                <wp:lineTo x="21352" y="21352"/>
                <wp:lineTo x="2135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690" cy="1329690"/>
                    </a:xfrm>
                    <a:prstGeom prst="rect">
                      <a:avLst/>
                    </a:prstGeom>
                  </pic:spPr>
                </pic:pic>
              </a:graphicData>
            </a:graphic>
            <wp14:sizeRelH relativeFrom="margin">
              <wp14:pctWidth>0</wp14:pctWidth>
            </wp14:sizeRelH>
            <wp14:sizeRelV relativeFrom="margin">
              <wp14:pctHeight>0</wp14:pctHeight>
            </wp14:sizeRelV>
          </wp:anchor>
        </w:drawing>
      </w:r>
    </w:p>
    <w:p/>
    <w:p/>
    <w:p/>
    <w:p>
      <w:pPr>
        <w:jc w:val="both"/>
        <w:rPr>
          <w:rFonts w:cs="Arial"/>
        </w:rPr>
      </w:pPr>
    </w:p>
    <w:p>
      <w:pPr>
        <w:jc w:val="both"/>
        <w:rPr>
          <w:rFonts w:cs="Arial"/>
          <w:b/>
          <w:bCs/>
        </w:rPr>
      </w:pPr>
      <w:r>
        <w:rPr>
          <w:rFonts w:cs="Arial"/>
          <w:b/>
          <w:bCs/>
        </w:rPr>
        <w:tab/>
        <w:t xml:space="preserve"> </w:t>
      </w:r>
    </w:p>
    <w:p>
      <w:pPr>
        <w:jc w:val="both"/>
        <w:rPr>
          <w:rFonts w:cs="Arial"/>
          <w:b/>
          <w:bCs/>
        </w:rPr>
      </w:pPr>
      <w:r>
        <w:rPr>
          <w:rFonts w:cs="Arial"/>
          <w:b/>
          <w:bCs/>
        </w:rPr>
        <w:tab/>
      </w:r>
      <w:r>
        <w:rPr>
          <w:rFonts w:cs="Arial"/>
          <w:b/>
          <w:bCs/>
        </w:rPr>
        <w:tab/>
      </w:r>
    </w:p>
    <w:p/>
    <w:p>
      <w:pPr>
        <w:pStyle w:val="Title"/>
        <w:rPr>
          <w:rFonts w:ascii="Arial" w:hAnsi="Arial" w:cs="Arial"/>
          <w:sz w:val="76"/>
          <w:szCs w:val="76"/>
        </w:rPr>
      </w:pPr>
      <w:r>
        <w:rPr>
          <w:rFonts w:ascii="Arial" w:hAnsi="Arial" w:cs="Arial"/>
          <w:sz w:val="76"/>
          <w:szCs w:val="76"/>
        </w:rPr>
        <w:t>JOB DESCRIPTION</w:t>
      </w:r>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5"/>
        <w:gridCol w:w="3741"/>
      </w:tblGrid>
      <w:tr>
        <w:trPr>
          <w:trHeight w:val="660"/>
        </w:trPr>
        <w:tc>
          <w:tcPr>
            <w:tcW w:w="5778" w:type="dxa"/>
            <w:shd w:val="clear" w:color="auto" w:fill="auto"/>
          </w:tcPr>
          <w:p>
            <w:pPr>
              <w:rPr>
                <w:rFonts w:ascii="Arial" w:hAnsi="Arial" w:cs="Arial"/>
              </w:rPr>
            </w:pPr>
            <w:r>
              <w:rPr>
                <w:rFonts w:ascii="Arial" w:hAnsi="Arial" w:cs="Arial"/>
              </w:rPr>
              <w:t>JOB TITLE</w:t>
            </w:r>
          </w:p>
          <w:p>
            <w:pPr>
              <w:rPr>
                <w:rFonts w:ascii="Arial" w:hAnsi="Arial" w:cs="Arial"/>
              </w:rPr>
            </w:pPr>
          </w:p>
          <w:p>
            <w:pPr>
              <w:rPr>
                <w:rFonts w:ascii="Arial" w:hAnsi="Arial" w:cs="Arial"/>
              </w:rPr>
            </w:pPr>
          </w:p>
        </w:tc>
        <w:tc>
          <w:tcPr>
            <w:tcW w:w="4070" w:type="dxa"/>
            <w:shd w:val="clear" w:color="auto" w:fill="auto"/>
          </w:tcPr>
          <w:p>
            <w:pPr>
              <w:rPr>
                <w:rFonts w:ascii="Arial" w:hAnsi="Arial" w:cs="Arial"/>
              </w:rPr>
            </w:pPr>
            <w:r>
              <w:rPr>
                <w:rFonts w:ascii="Arial" w:hAnsi="Arial" w:cs="Arial"/>
              </w:rPr>
              <w:t>Exam Invigilator</w:t>
            </w:r>
          </w:p>
          <w:p>
            <w:pPr>
              <w:rPr>
                <w:rFonts w:ascii="Arial" w:hAnsi="Arial" w:cs="Arial"/>
              </w:rPr>
            </w:pPr>
          </w:p>
          <w:p>
            <w:pPr>
              <w:rPr>
                <w:rFonts w:ascii="Arial" w:hAnsi="Arial" w:cs="Arial"/>
              </w:rPr>
            </w:pPr>
            <w:r>
              <w:rPr>
                <w:rFonts w:ascii="Arial" w:hAnsi="Arial" w:cs="Arial"/>
              </w:rPr>
              <w:t>Bank Staff</w:t>
            </w:r>
          </w:p>
        </w:tc>
      </w:tr>
      <w:tr>
        <w:trPr>
          <w:trHeight w:val="660"/>
        </w:trPr>
        <w:tc>
          <w:tcPr>
            <w:tcW w:w="5778" w:type="dxa"/>
            <w:shd w:val="clear" w:color="auto" w:fill="auto"/>
          </w:tcPr>
          <w:p>
            <w:pPr>
              <w:rPr>
                <w:rFonts w:ascii="Arial" w:hAnsi="Arial" w:cs="Arial"/>
              </w:rPr>
            </w:pPr>
            <w:r>
              <w:rPr>
                <w:rFonts w:ascii="Arial" w:hAnsi="Arial" w:cs="Arial"/>
              </w:rPr>
              <w:t>PUBLICATION DATE</w:t>
            </w:r>
          </w:p>
          <w:p>
            <w:pPr>
              <w:rPr>
                <w:rFonts w:ascii="Arial" w:hAnsi="Arial" w:cs="Arial"/>
              </w:rPr>
            </w:pPr>
          </w:p>
          <w:p>
            <w:pPr>
              <w:rPr>
                <w:rFonts w:ascii="Arial" w:hAnsi="Arial" w:cs="Arial"/>
              </w:rPr>
            </w:pPr>
          </w:p>
        </w:tc>
        <w:tc>
          <w:tcPr>
            <w:tcW w:w="4070" w:type="dxa"/>
            <w:shd w:val="clear" w:color="auto" w:fill="auto"/>
          </w:tcPr>
          <w:p>
            <w:pPr>
              <w:rPr>
                <w:rFonts w:ascii="Arial" w:hAnsi="Arial" w:cs="Arial"/>
              </w:rPr>
            </w:pPr>
          </w:p>
          <w:p>
            <w:pPr>
              <w:rPr>
                <w:rFonts w:ascii="Arial" w:hAnsi="Arial" w:cs="Arial"/>
              </w:rPr>
            </w:pPr>
            <w:r>
              <w:rPr>
                <w:rFonts w:ascii="Arial" w:hAnsi="Arial" w:cs="Arial"/>
              </w:rPr>
              <w:t>February 2022</w:t>
            </w:r>
          </w:p>
        </w:tc>
      </w:tr>
      <w:tr>
        <w:trPr>
          <w:trHeight w:val="660"/>
        </w:trPr>
        <w:tc>
          <w:tcPr>
            <w:tcW w:w="5778" w:type="dxa"/>
            <w:shd w:val="clear" w:color="auto" w:fill="auto"/>
          </w:tcPr>
          <w:p>
            <w:pPr>
              <w:rPr>
                <w:rFonts w:ascii="Arial" w:hAnsi="Arial" w:cs="Arial"/>
              </w:rPr>
            </w:pPr>
            <w:r>
              <w:rPr>
                <w:rFonts w:ascii="Arial" w:hAnsi="Arial" w:cs="Arial"/>
              </w:rPr>
              <w:t>POSTHOLDER’S SIGNATURE</w:t>
            </w:r>
          </w:p>
          <w:p>
            <w:pPr>
              <w:rPr>
                <w:rFonts w:ascii="Arial" w:hAnsi="Arial" w:cs="Arial"/>
              </w:rPr>
            </w:pPr>
          </w:p>
          <w:p>
            <w:pPr>
              <w:rPr>
                <w:rFonts w:ascii="Arial" w:hAnsi="Arial" w:cs="Arial"/>
              </w:rPr>
            </w:pPr>
          </w:p>
        </w:tc>
        <w:tc>
          <w:tcPr>
            <w:tcW w:w="4070" w:type="dxa"/>
            <w:shd w:val="clear" w:color="auto" w:fill="auto"/>
          </w:tcPr>
          <w:p>
            <w:pPr>
              <w:rPr>
                <w:rFonts w:ascii="Arial" w:hAnsi="Arial" w:cs="Arial"/>
              </w:rPr>
            </w:pPr>
          </w:p>
        </w:tc>
      </w:tr>
      <w:tr>
        <w:trPr>
          <w:trHeight w:val="660"/>
        </w:trPr>
        <w:tc>
          <w:tcPr>
            <w:tcW w:w="5778" w:type="dxa"/>
            <w:shd w:val="clear" w:color="auto" w:fill="auto"/>
          </w:tcPr>
          <w:p>
            <w:pPr>
              <w:rPr>
                <w:rFonts w:ascii="Arial" w:hAnsi="Arial" w:cs="Arial"/>
              </w:rPr>
            </w:pPr>
            <w:r>
              <w:rPr>
                <w:rFonts w:ascii="Arial" w:hAnsi="Arial" w:cs="Arial"/>
              </w:rPr>
              <w:t>AUTHORISING OFFICER’S SIGNATURE</w:t>
            </w:r>
          </w:p>
          <w:p>
            <w:pPr>
              <w:rPr>
                <w:rFonts w:ascii="Arial" w:hAnsi="Arial" w:cs="Arial"/>
              </w:rPr>
            </w:pPr>
          </w:p>
          <w:p>
            <w:pPr>
              <w:rPr>
                <w:rFonts w:ascii="Arial" w:hAnsi="Arial" w:cs="Arial"/>
              </w:rPr>
            </w:pPr>
          </w:p>
        </w:tc>
        <w:tc>
          <w:tcPr>
            <w:tcW w:w="4070" w:type="dxa"/>
            <w:shd w:val="clear" w:color="auto" w:fill="auto"/>
          </w:tcPr>
          <w:p>
            <w:pPr>
              <w:rPr>
                <w:rFonts w:ascii="Arial" w:hAnsi="Arial" w:cs="Arial"/>
              </w:rPr>
            </w:pPr>
          </w:p>
        </w:tc>
      </w:tr>
      <w:tr>
        <w:trPr>
          <w:trHeight w:val="660"/>
        </w:trPr>
        <w:tc>
          <w:tcPr>
            <w:tcW w:w="5778" w:type="dxa"/>
            <w:shd w:val="clear" w:color="auto" w:fill="auto"/>
          </w:tcPr>
          <w:p>
            <w:pPr>
              <w:rPr>
                <w:rFonts w:ascii="Arial" w:hAnsi="Arial" w:cs="Arial"/>
              </w:rPr>
            </w:pPr>
            <w:r>
              <w:rPr>
                <w:rFonts w:ascii="Arial" w:hAnsi="Arial" w:cs="Arial"/>
              </w:rPr>
              <w:t>REVIEWER</w:t>
            </w:r>
          </w:p>
          <w:p>
            <w:pPr>
              <w:rPr>
                <w:rFonts w:ascii="Arial" w:hAnsi="Arial" w:cs="Arial"/>
              </w:rPr>
            </w:pPr>
          </w:p>
          <w:p>
            <w:pPr>
              <w:rPr>
                <w:rFonts w:ascii="Arial" w:hAnsi="Arial" w:cs="Arial"/>
              </w:rPr>
            </w:pPr>
          </w:p>
        </w:tc>
        <w:tc>
          <w:tcPr>
            <w:tcW w:w="4070" w:type="dxa"/>
            <w:shd w:val="clear" w:color="auto" w:fill="auto"/>
          </w:tcPr>
          <w:p>
            <w:pPr>
              <w:rPr>
                <w:rFonts w:ascii="Arial" w:hAnsi="Arial" w:cs="Arial"/>
              </w:rPr>
            </w:pPr>
            <w:r>
              <w:rPr>
                <w:rFonts w:ascii="Arial" w:hAnsi="Arial" w:cs="Arial"/>
              </w:rPr>
              <w:t>Examinations &amp; Data Officer</w:t>
            </w:r>
          </w:p>
        </w:tc>
      </w:tr>
      <w:tr>
        <w:trPr>
          <w:trHeight w:val="660"/>
        </w:trPr>
        <w:tc>
          <w:tcPr>
            <w:tcW w:w="5778" w:type="dxa"/>
            <w:shd w:val="clear" w:color="auto" w:fill="auto"/>
          </w:tcPr>
          <w:p>
            <w:pPr>
              <w:rPr>
                <w:rFonts w:ascii="Arial" w:hAnsi="Arial" w:cs="Arial"/>
              </w:rPr>
            </w:pPr>
            <w:r>
              <w:rPr>
                <w:rFonts w:ascii="Arial" w:hAnsi="Arial" w:cs="Arial"/>
              </w:rPr>
              <w:t>REVIEW DATE</w:t>
            </w:r>
          </w:p>
          <w:p>
            <w:pPr>
              <w:rPr>
                <w:rFonts w:ascii="Arial" w:hAnsi="Arial" w:cs="Arial"/>
              </w:rPr>
            </w:pPr>
          </w:p>
          <w:p>
            <w:pPr>
              <w:rPr>
                <w:rFonts w:ascii="Arial" w:hAnsi="Arial" w:cs="Arial"/>
              </w:rPr>
            </w:pPr>
          </w:p>
        </w:tc>
        <w:tc>
          <w:tcPr>
            <w:tcW w:w="4070" w:type="dxa"/>
            <w:shd w:val="clear" w:color="auto" w:fill="auto"/>
          </w:tcPr>
          <w:p>
            <w:pPr>
              <w:rPr>
                <w:rFonts w:ascii="Arial" w:hAnsi="Arial" w:cs="Arial"/>
              </w:rPr>
            </w:pPr>
          </w:p>
          <w:p>
            <w:pPr>
              <w:rPr>
                <w:rFonts w:ascii="Arial" w:hAnsi="Arial" w:cs="Arial"/>
              </w:rPr>
            </w:pPr>
            <w:r>
              <w:rPr>
                <w:rFonts w:ascii="Arial" w:hAnsi="Arial" w:cs="Arial"/>
              </w:rPr>
              <w:t>February 2022</w:t>
            </w:r>
          </w:p>
        </w:tc>
      </w:tr>
      <w:tr>
        <w:trPr>
          <w:trHeight w:val="660"/>
        </w:trPr>
        <w:tc>
          <w:tcPr>
            <w:tcW w:w="5778" w:type="dxa"/>
            <w:shd w:val="clear" w:color="auto" w:fill="auto"/>
          </w:tcPr>
          <w:p>
            <w:pPr>
              <w:rPr>
                <w:rFonts w:ascii="Arial" w:hAnsi="Arial" w:cs="Arial"/>
              </w:rPr>
            </w:pPr>
            <w:r>
              <w:rPr>
                <w:rFonts w:ascii="Arial" w:hAnsi="Arial" w:cs="Arial"/>
              </w:rPr>
              <w:t>STATUS</w:t>
            </w:r>
          </w:p>
          <w:p>
            <w:pPr>
              <w:rPr>
                <w:rFonts w:ascii="Arial" w:hAnsi="Arial" w:cs="Arial"/>
              </w:rPr>
            </w:pPr>
          </w:p>
          <w:p>
            <w:pPr>
              <w:rPr>
                <w:rFonts w:ascii="Arial" w:hAnsi="Arial" w:cs="Arial"/>
              </w:rPr>
            </w:pPr>
          </w:p>
        </w:tc>
        <w:tc>
          <w:tcPr>
            <w:tcW w:w="4070" w:type="dxa"/>
            <w:shd w:val="clear" w:color="auto" w:fill="auto"/>
          </w:tcPr>
          <w:p>
            <w:pPr>
              <w:rPr>
                <w:rFonts w:ascii="Arial" w:hAnsi="Arial" w:cs="Arial"/>
              </w:rPr>
            </w:pPr>
          </w:p>
          <w:p>
            <w:pPr>
              <w:rPr>
                <w:rFonts w:ascii="Arial" w:hAnsi="Arial" w:cs="Arial"/>
              </w:rPr>
            </w:pPr>
            <w:r>
              <w:rPr>
                <w:rFonts w:ascii="Arial" w:hAnsi="Arial" w:cs="Arial"/>
              </w:rPr>
              <w:t>Generic</w:t>
            </w:r>
          </w:p>
        </w:tc>
      </w:tr>
      <w:tr>
        <w:trPr>
          <w:trHeight w:val="660"/>
        </w:trPr>
        <w:tc>
          <w:tcPr>
            <w:tcW w:w="5778" w:type="dxa"/>
            <w:shd w:val="clear" w:color="auto" w:fill="auto"/>
          </w:tcPr>
          <w:p>
            <w:pPr>
              <w:rPr>
                <w:rFonts w:ascii="Arial" w:hAnsi="Arial" w:cs="Arial"/>
                <w:bCs/>
              </w:rPr>
            </w:pPr>
            <w:r>
              <w:rPr>
                <w:rFonts w:ascii="Arial" w:hAnsi="Arial" w:cs="Arial"/>
                <w:bCs/>
              </w:rPr>
              <w:t>SALARY</w:t>
            </w:r>
          </w:p>
          <w:p>
            <w:pPr>
              <w:rPr>
                <w:rFonts w:ascii="Arial" w:hAnsi="Arial" w:cs="Arial"/>
                <w:bCs/>
              </w:rPr>
            </w:pPr>
          </w:p>
          <w:p>
            <w:pPr>
              <w:rPr>
                <w:rFonts w:ascii="Arial" w:hAnsi="Arial" w:cs="Arial"/>
              </w:rPr>
            </w:pPr>
          </w:p>
        </w:tc>
        <w:tc>
          <w:tcPr>
            <w:tcW w:w="4070" w:type="dxa"/>
            <w:shd w:val="clear" w:color="auto" w:fill="auto"/>
          </w:tcPr>
          <w:p>
            <w:pPr>
              <w:rPr>
                <w:rFonts w:ascii="Arial" w:hAnsi="Arial" w:cs="Arial"/>
              </w:rPr>
            </w:pPr>
          </w:p>
          <w:p>
            <w:pPr>
              <w:rPr>
                <w:rFonts w:ascii="Arial" w:hAnsi="Arial" w:cs="Arial"/>
              </w:rPr>
            </w:pPr>
            <w:r>
              <w:rPr>
                <w:rFonts w:ascii="Arial" w:hAnsi="Arial" w:cs="Arial"/>
              </w:rPr>
              <w:t>H1.4</w:t>
            </w:r>
          </w:p>
        </w:tc>
      </w:tr>
    </w:tbl>
    <w:p>
      <w:pPr>
        <w:jc w:val="both"/>
        <w:rPr>
          <w:rFonts w:cs="Arial"/>
          <w:b/>
          <w:sz w:val="32"/>
          <w:szCs w:val="32"/>
        </w:rPr>
      </w:pPr>
    </w:p>
    <w:p>
      <w:pPr>
        <w:jc w:val="both"/>
        <w:rPr>
          <w:rFonts w:cs="Arial"/>
          <w:b/>
          <w:sz w:val="32"/>
          <w:szCs w:val="32"/>
        </w:rPr>
      </w:pPr>
    </w:p>
    <w:p>
      <w:pPr>
        <w:jc w:val="both"/>
        <w:rPr>
          <w:rFonts w:cs="Arial"/>
          <w:b/>
          <w:sz w:val="32"/>
          <w:szCs w:val="32"/>
        </w:rPr>
      </w:pPr>
    </w:p>
    <w:p>
      <w:pPr>
        <w:jc w:val="both"/>
        <w:rPr>
          <w:rFonts w:cs="Arial"/>
          <w:b/>
          <w:sz w:val="32"/>
          <w:szCs w:val="32"/>
        </w:rPr>
      </w:pPr>
    </w:p>
    <w:p>
      <w:pPr>
        <w:jc w:val="both"/>
        <w:rPr>
          <w:rFonts w:cs="Arial"/>
          <w:b/>
          <w:sz w:val="32"/>
          <w:szCs w:val="32"/>
        </w:rPr>
      </w:pPr>
    </w:p>
    <w:p/>
    <w:p/>
    <w:p/>
    <w:p/>
    <w:p/>
    <w:p/>
    <w:p/>
    <w:p/>
    <w:p>
      <w:pPr>
        <w:rPr>
          <w:rFonts w:ascii="Arial" w:hAnsi="Arial" w:cs="Arial"/>
          <w:b/>
          <w:bCs/>
        </w:rPr>
      </w:pPr>
      <w:r>
        <w:rPr>
          <w:noProof/>
          <w:lang w:eastAsia="en-GB"/>
        </w:rPr>
        <w:drawing>
          <wp:anchor distT="0" distB="0" distL="114300" distR="114300" simplePos="0" relativeHeight="251665408" behindDoc="1" locked="0" layoutInCell="1" allowOverlap="1">
            <wp:simplePos x="0" y="0"/>
            <wp:positionH relativeFrom="column">
              <wp:posOffset>4535805</wp:posOffset>
            </wp:positionH>
            <wp:positionV relativeFrom="paragraph">
              <wp:posOffset>-279400</wp:posOffset>
            </wp:positionV>
            <wp:extent cx="1329690" cy="1329690"/>
            <wp:effectExtent l="0" t="0" r="3810" b="3810"/>
            <wp:wrapTight wrapText="bothSides">
              <wp:wrapPolygon edited="0">
                <wp:start x="0" y="0"/>
                <wp:lineTo x="0" y="21352"/>
                <wp:lineTo x="21352" y="21352"/>
                <wp:lineTo x="21352"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690" cy="1329690"/>
                    </a:xfrm>
                    <a:prstGeom prst="rect">
                      <a:avLst/>
                    </a:prstGeom>
                  </pic:spPr>
                </pic:pic>
              </a:graphicData>
            </a:graphic>
            <wp14:sizeRelH relativeFrom="margin">
              <wp14:pctWidth>0</wp14:pctWidth>
            </wp14:sizeRelH>
            <wp14:sizeRelV relativeFrom="margin">
              <wp14:pctHeight>0</wp14:pctHeight>
            </wp14:sizeRelV>
          </wp:anchor>
        </w:drawing>
      </w:r>
    </w:p>
    <w:p>
      <w:pPr>
        <w:rPr>
          <w:rFonts w:ascii="Arial" w:hAnsi="Arial" w:cs="Arial"/>
          <w:b/>
          <w:bCs/>
        </w:rPr>
      </w:pPr>
      <w:r>
        <w:rPr>
          <w:rFonts w:ascii="Arial" w:hAnsi="Arial" w:cs="Arial"/>
          <w:b/>
          <w:bCs/>
        </w:rPr>
        <w:t>JOB DESCRIPTION</w:t>
      </w:r>
    </w:p>
    <w:p>
      <w:pPr>
        <w:jc w:val="both"/>
        <w:rPr>
          <w:rFonts w:ascii="Arial" w:hAnsi="Arial" w:cs="Arial"/>
          <w:b/>
          <w:bCs/>
        </w:rPr>
      </w:pPr>
    </w:p>
    <w:p>
      <w:pPr>
        <w:jc w:val="both"/>
        <w:rPr>
          <w:rFonts w:ascii="Arial" w:hAnsi="Arial" w:cs="Arial"/>
        </w:rPr>
      </w:pPr>
    </w:p>
    <w:p>
      <w:pPr>
        <w:jc w:val="both"/>
        <w:rPr>
          <w:rFonts w:ascii="Arial" w:hAnsi="Arial" w:cs="Arial"/>
          <w:b/>
          <w:bCs/>
        </w:rPr>
      </w:pPr>
      <w:r>
        <w:rPr>
          <w:rFonts w:ascii="Arial" w:hAnsi="Arial" w:cs="Arial"/>
          <w:b/>
          <w:bCs/>
        </w:rPr>
        <w:t>JOB TITLE:</w:t>
      </w:r>
      <w:r>
        <w:rPr>
          <w:rFonts w:ascii="Arial" w:hAnsi="Arial" w:cs="Arial"/>
          <w:b/>
          <w:bCs/>
        </w:rPr>
        <w:tab/>
      </w:r>
      <w:r>
        <w:rPr>
          <w:rFonts w:ascii="Arial" w:hAnsi="Arial" w:cs="Arial"/>
          <w:b/>
          <w:bCs/>
        </w:rPr>
        <w:tab/>
        <w:t xml:space="preserve">Exam Invigilator </w:t>
      </w:r>
    </w:p>
    <w:p>
      <w:pPr>
        <w:jc w:val="both"/>
        <w:rPr>
          <w:rFonts w:ascii="Arial" w:hAnsi="Arial" w:cs="Arial"/>
          <w:b/>
          <w:bCs/>
        </w:rPr>
      </w:pPr>
      <w:r>
        <w:rPr>
          <w:rFonts w:ascii="Arial" w:hAnsi="Arial" w:cs="Arial"/>
          <w:b/>
          <w:bCs/>
        </w:rPr>
        <w:t>SALARY:</w:t>
      </w:r>
      <w:r>
        <w:rPr>
          <w:rFonts w:ascii="Arial" w:hAnsi="Arial" w:cs="Arial"/>
          <w:b/>
          <w:bCs/>
        </w:rPr>
        <w:tab/>
      </w:r>
      <w:r>
        <w:rPr>
          <w:rFonts w:ascii="Arial" w:hAnsi="Arial" w:cs="Arial"/>
          <w:b/>
          <w:bCs/>
        </w:rPr>
        <w:tab/>
        <w:t>H1.4</w:t>
      </w:r>
    </w:p>
    <w:p>
      <w:pPr>
        <w:jc w:val="both"/>
      </w:pPr>
      <w:r>
        <w:rPr>
          <w:rFonts w:ascii="Arial" w:hAnsi="Arial" w:cs="Arial"/>
          <w:b/>
          <w:bCs/>
        </w:rPr>
        <w:t>DATE:</w:t>
      </w:r>
      <w:r>
        <w:rPr>
          <w:rFonts w:ascii="Arial" w:hAnsi="Arial" w:cs="Arial"/>
          <w:b/>
          <w:bCs/>
        </w:rPr>
        <w:tab/>
      </w:r>
      <w:r>
        <w:rPr>
          <w:rFonts w:ascii="Arial" w:hAnsi="Arial" w:cs="Arial"/>
          <w:b/>
          <w:bCs/>
        </w:rPr>
        <w:tab/>
        <w:t>February 2022</w:t>
      </w:r>
      <w:bookmarkStart w:id="0" w:name="_GoBack"/>
      <w:bookmarkEnd w:id="0"/>
    </w:p>
    <w:p/>
    <w:p>
      <w:pPr>
        <w:pStyle w:val="BlockText"/>
        <w:ind w:right="226"/>
        <w:rPr>
          <w:rFonts w:ascii="Arial" w:hAnsi="Arial" w:cs="Arial"/>
        </w:rPr>
      </w:pPr>
      <w:r>
        <w:rPr>
          <w:rFonts w:ascii="Arial" w:hAnsi="Arial" w:cs="Arial"/>
          <w:b/>
          <w:iCs/>
        </w:rPr>
        <w:t>RESPONSIBLE TO:</w:t>
      </w:r>
      <w:r>
        <w:rPr>
          <w:rFonts w:ascii="Arial" w:hAnsi="Arial" w:cs="Arial"/>
        </w:rPr>
        <w:tab/>
        <w:t xml:space="preserve">Headteacher and, on an everyday basis, </w:t>
      </w:r>
    </w:p>
    <w:p>
      <w:pPr>
        <w:pStyle w:val="BlockText"/>
        <w:ind w:right="226"/>
        <w:rPr>
          <w:rFonts w:ascii="Arial" w:hAnsi="Arial" w:cs="Arial"/>
          <w:bCs/>
          <w:iCs/>
        </w:rPr>
      </w:pPr>
      <w:r>
        <w:rPr>
          <w:rFonts w:ascii="Arial" w:hAnsi="Arial" w:cs="Arial"/>
          <w:b/>
          <w:i/>
        </w:rPr>
        <w:tab/>
      </w:r>
      <w:r>
        <w:rPr>
          <w:rFonts w:ascii="Arial" w:hAnsi="Arial" w:cs="Arial"/>
          <w:b/>
          <w:i/>
        </w:rPr>
        <w:tab/>
      </w:r>
      <w:r>
        <w:rPr>
          <w:rFonts w:ascii="Arial" w:hAnsi="Arial" w:cs="Arial"/>
          <w:bCs/>
          <w:iCs/>
        </w:rPr>
        <w:t>Examinations and Data Officer</w:t>
      </w:r>
    </w:p>
    <w:p>
      <w:pPr>
        <w:pStyle w:val="BlockText"/>
        <w:ind w:right="226"/>
        <w:rPr>
          <w:rFonts w:ascii="Arial" w:hAnsi="Arial" w:cs="Arial"/>
          <w:b/>
          <w:i/>
        </w:rPr>
      </w:pPr>
    </w:p>
    <w:p>
      <w:pPr>
        <w:ind w:right="226"/>
        <w:jc w:val="both"/>
        <w:rPr>
          <w:rFonts w:cs="Arial"/>
        </w:rPr>
      </w:pPr>
    </w:p>
    <w:p>
      <w:pPr>
        <w:pStyle w:val="BlockText"/>
        <w:ind w:right="226"/>
        <w:rPr>
          <w:rFonts w:ascii="Arial" w:hAnsi="Arial" w:cs="Arial"/>
          <w:i/>
          <w:iCs/>
        </w:rPr>
      </w:pPr>
      <w:r>
        <w:rPr>
          <w:rFonts w:ascii="Arial" w:hAnsi="Arial" w:cs="Arial"/>
          <w:b/>
          <w:iCs/>
        </w:rPr>
        <w:t>PURPOSE OF YOUR POST:</w:t>
      </w:r>
      <w:r>
        <w:rPr>
          <w:rFonts w:ascii="Arial" w:hAnsi="Arial" w:cs="Arial"/>
          <w:i/>
          <w:iCs/>
        </w:rPr>
        <w:tab/>
      </w:r>
      <w:r>
        <w:rPr>
          <w:rFonts w:ascii="Arial" w:hAnsi="Arial" w:cs="Arial"/>
          <w:i/>
          <w:iCs/>
        </w:rPr>
        <w:tab/>
      </w:r>
    </w:p>
    <w:p>
      <w:pPr>
        <w:pStyle w:val="BlockText"/>
        <w:ind w:right="226"/>
        <w:rPr>
          <w:rFonts w:ascii="Arial" w:hAnsi="Arial" w:cs="Arial"/>
        </w:rPr>
      </w:pPr>
    </w:p>
    <w:p>
      <w:pPr>
        <w:pStyle w:val="BodyText"/>
        <w:rPr>
          <w:rFonts w:ascii="Arial" w:hAnsi="Arial" w:cs="Arial"/>
          <w:bCs/>
          <w:iCs/>
        </w:rPr>
      </w:pPr>
      <w:r>
        <w:rPr>
          <w:rFonts w:ascii="Arial" w:hAnsi="Arial" w:cs="Arial"/>
          <w:bCs/>
          <w:iCs/>
        </w:rPr>
        <w:t>Invigilators provide support for the Examinations and Data Officer to ensure the fair and proper conduct of examinations in an environment that enable a student to perform at their best.</w:t>
      </w:r>
      <w:r>
        <w:rPr>
          <w:rFonts w:ascii="Arial" w:hAnsi="Arial" w:cs="Arial"/>
          <w:b/>
          <w:iCs/>
        </w:rPr>
        <w:t xml:space="preserve"> </w:t>
      </w:r>
      <w:r>
        <w:rPr>
          <w:rFonts w:ascii="Arial" w:hAnsi="Arial" w:cs="Arial"/>
          <w:bCs/>
          <w:iCs/>
        </w:rPr>
        <w:t xml:space="preserve"> Invigilators are responsible for conducting examinations in accordance with the examination board regulations and for maintaining the security of examination questions papers at all times.</w:t>
      </w:r>
    </w:p>
    <w:p>
      <w:pPr>
        <w:ind w:right="226"/>
        <w:jc w:val="both"/>
        <w:rPr>
          <w:rFonts w:cs="Arial"/>
          <w:bCs/>
          <w:iCs/>
        </w:rPr>
      </w:pPr>
    </w:p>
    <w:p>
      <w:pPr>
        <w:pStyle w:val="BlockText"/>
        <w:ind w:right="226"/>
        <w:rPr>
          <w:rFonts w:ascii="Arial" w:hAnsi="Arial" w:cs="Arial"/>
          <w:b/>
          <w:iCs/>
        </w:rPr>
      </w:pPr>
      <w:r>
        <w:rPr>
          <w:rFonts w:ascii="Arial" w:hAnsi="Arial" w:cs="Arial"/>
          <w:b/>
          <w:iCs/>
        </w:rPr>
        <w:t>RESPONSIBILITIES AS A MEMBER OF THE EXAMS TEAM:</w:t>
      </w:r>
    </w:p>
    <w:p>
      <w:pPr>
        <w:jc w:val="both"/>
        <w:rPr>
          <w:rFonts w:cs="Arial"/>
        </w:rPr>
      </w:pPr>
    </w:p>
    <w:p>
      <w:pPr>
        <w:pStyle w:val="BodyText"/>
        <w:numPr>
          <w:ilvl w:val="0"/>
          <w:numId w:val="14"/>
        </w:numPr>
        <w:rPr>
          <w:rFonts w:ascii="Arial" w:hAnsi="Arial" w:cs="Arial"/>
          <w:bCs/>
          <w:iCs/>
        </w:rPr>
      </w:pPr>
      <w:r>
        <w:rPr>
          <w:rFonts w:ascii="Arial" w:hAnsi="Arial" w:cs="Arial"/>
          <w:bCs/>
          <w:iCs/>
        </w:rPr>
        <w:t>Help ensure the smooth running of examinations in the school.</w:t>
      </w:r>
    </w:p>
    <w:p>
      <w:pPr>
        <w:pStyle w:val="BodyText"/>
        <w:rPr>
          <w:rFonts w:ascii="Arial" w:hAnsi="Arial" w:cs="Arial"/>
          <w:bCs/>
          <w:iCs/>
        </w:rPr>
      </w:pPr>
    </w:p>
    <w:p>
      <w:pPr>
        <w:pStyle w:val="BodyText"/>
        <w:numPr>
          <w:ilvl w:val="0"/>
          <w:numId w:val="14"/>
        </w:numPr>
        <w:rPr>
          <w:rFonts w:ascii="Arial" w:hAnsi="Arial" w:cs="Arial"/>
          <w:bCs/>
          <w:iCs/>
        </w:rPr>
      </w:pPr>
      <w:r>
        <w:rPr>
          <w:rFonts w:ascii="Arial" w:hAnsi="Arial" w:cs="Arial"/>
          <w:bCs/>
          <w:iCs/>
        </w:rPr>
        <w:t>Make constructive suggestions for improvement in invigilation and other procedures that are conducive to efficient and effective operation of the examinations system of the school.</w:t>
      </w:r>
    </w:p>
    <w:p>
      <w:pPr>
        <w:pStyle w:val="BodyText"/>
        <w:rPr>
          <w:rFonts w:ascii="Arial" w:hAnsi="Arial" w:cs="Arial"/>
          <w:bCs/>
          <w:iCs/>
        </w:rPr>
      </w:pPr>
    </w:p>
    <w:p>
      <w:pPr>
        <w:pStyle w:val="BodyText"/>
        <w:numPr>
          <w:ilvl w:val="0"/>
          <w:numId w:val="14"/>
        </w:numPr>
        <w:rPr>
          <w:rFonts w:ascii="Arial" w:hAnsi="Arial" w:cs="Arial"/>
          <w:bCs/>
          <w:iCs/>
        </w:rPr>
      </w:pPr>
      <w:r>
        <w:rPr>
          <w:rFonts w:ascii="Arial" w:hAnsi="Arial" w:cs="Arial"/>
          <w:bCs/>
          <w:iCs/>
        </w:rPr>
        <w:t>Support other members of the exams team in the fulfilment of their responsibilities.</w:t>
      </w:r>
    </w:p>
    <w:p>
      <w:pPr>
        <w:rPr>
          <w:rFonts w:cs="Arial"/>
        </w:rPr>
      </w:pPr>
    </w:p>
    <w:p>
      <w:pPr>
        <w:pStyle w:val="BlockText"/>
        <w:ind w:right="226"/>
        <w:rPr>
          <w:rFonts w:ascii="Arial" w:hAnsi="Arial" w:cs="Arial"/>
          <w:b/>
          <w:iCs/>
        </w:rPr>
      </w:pPr>
      <w:r>
        <w:rPr>
          <w:rFonts w:ascii="Arial" w:hAnsi="Arial" w:cs="Arial"/>
          <w:b/>
          <w:iCs/>
        </w:rPr>
        <w:t>CONDITIONS OF EMPLOYMENT:</w:t>
      </w:r>
    </w:p>
    <w:p>
      <w:pPr>
        <w:jc w:val="both"/>
        <w:rPr>
          <w:rFonts w:cs="Arial"/>
        </w:rPr>
      </w:pPr>
    </w:p>
    <w:p>
      <w:pPr>
        <w:pStyle w:val="BodyText"/>
        <w:rPr>
          <w:rFonts w:ascii="Arial" w:hAnsi="Arial" w:cs="Arial"/>
        </w:rPr>
      </w:pPr>
      <w:r>
        <w:rPr>
          <w:rFonts w:ascii="Arial" w:hAnsi="Arial" w:cs="Arial"/>
        </w:rPr>
        <w:t>The Conditions of Employment for support staff are set out in the National Joint Council for Local Government Services National Agreement on Pay and Conditions of Service.</w:t>
      </w:r>
    </w:p>
    <w:p>
      <w:pPr>
        <w:ind w:right="226"/>
        <w:jc w:val="both"/>
        <w:rPr>
          <w:rFonts w:cs="Arial"/>
        </w:rPr>
      </w:pPr>
    </w:p>
    <w:p>
      <w:pPr>
        <w:ind w:right="226"/>
        <w:jc w:val="both"/>
        <w:rPr>
          <w:rFonts w:cs="Arial"/>
        </w:rPr>
      </w:pPr>
    </w:p>
    <w:p>
      <w:pPr>
        <w:pStyle w:val="BlockText"/>
        <w:ind w:right="226"/>
        <w:rPr>
          <w:rFonts w:ascii="Arial" w:hAnsi="Arial" w:cs="Arial"/>
          <w:b/>
          <w:iCs/>
        </w:rPr>
      </w:pPr>
      <w:r>
        <w:rPr>
          <w:rFonts w:ascii="Arial" w:hAnsi="Arial" w:cs="Arial"/>
          <w:b/>
          <w:iCs/>
        </w:rPr>
        <w:t>DUTIES:</w:t>
      </w:r>
    </w:p>
    <w:p>
      <w:pPr>
        <w:jc w:val="both"/>
        <w:rPr>
          <w:rFonts w:cs="Arial"/>
        </w:rPr>
      </w:pPr>
    </w:p>
    <w:p>
      <w:pPr>
        <w:pStyle w:val="BodyText"/>
        <w:rPr>
          <w:rFonts w:ascii="Arial" w:hAnsi="Arial" w:cs="Arial"/>
          <w:bCs/>
          <w:iCs/>
        </w:rPr>
      </w:pPr>
      <w:r>
        <w:rPr>
          <w:rFonts w:ascii="Arial" w:hAnsi="Arial" w:cs="Arial"/>
          <w:bCs/>
          <w:iCs/>
        </w:rPr>
        <w:t>The following is an indicative list of duties:</w:t>
      </w:r>
    </w:p>
    <w:p>
      <w:pPr>
        <w:pStyle w:val="BodyText"/>
        <w:rPr>
          <w:rFonts w:ascii="Arial" w:hAnsi="Arial" w:cs="Arial"/>
          <w:bCs/>
          <w:iCs/>
        </w:rPr>
      </w:pPr>
    </w:p>
    <w:p>
      <w:pPr>
        <w:pStyle w:val="BodyText"/>
        <w:numPr>
          <w:ilvl w:val="0"/>
          <w:numId w:val="14"/>
        </w:numPr>
        <w:rPr>
          <w:rFonts w:ascii="Arial" w:hAnsi="Arial" w:cs="Arial"/>
          <w:bCs/>
          <w:iCs/>
        </w:rPr>
      </w:pPr>
      <w:r>
        <w:rPr>
          <w:rFonts w:ascii="Arial" w:hAnsi="Arial" w:cs="Arial"/>
          <w:bCs/>
          <w:iCs/>
        </w:rPr>
        <w:lastRenderedPageBreak/>
        <w:t>Assisting with setting up examination venues by laying out stationery, equipment and examination papers in accordance with strict procedures.</w:t>
      </w:r>
    </w:p>
    <w:p>
      <w:pPr>
        <w:pStyle w:val="BodyText"/>
        <w:ind w:left="720"/>
        <w:rPr>
          <w:rFonts w:ascii="Arial" w:hAnsi="Arial" w:cs="Arial"/>
          <w:bCs/>
          <w:iCs/>
        </w:rPr>
      </w:pPr>
    </w:p>
    <w:p>
      <w:pPr>
        <w:pStyle w:val="BodyText"/>
        <w:numPr>
          <w:ilvl w:val="0"/>
          <w:numId w:val="14"/>
        </w:numPr>
        <w:rPr>
          <w:rFonts w:ascii="Arial" w:hAnsi="Arial" w:cs="Arial"/>
          <w:bCs/>
          <w:iCs/>
        </w:rPr>
      </w:pPr>
      <w:r>
        <w:rPr>
          <w:rFonts w:ascii="Arial" w:hAnsi="Arial" w:cs="Arial"/>
          <w:bCs/>
          <w:iCs/>
        </w:rPr>
        <w:t>Closely following and enforcing exam procedures and regulations.</w:t>
      </w:r>
    </w:p>
    <w:p>
      <w:pPr>
        <w:pStyle w:val="BodyText"/>
        <w:ind w:left="720"/>
        <w:rPr>
          <w:rFonts w:ascii="Arial" w:hAnsi="Arial" w:cs="Arial"/>
          <w:bCs/>
          <w:iCs/>
        </w:rPr>
      </w:pPr>
    </w:p>
    <w:p>
      <w:pPr>
        <w:pStyle w:val="BodyText"/>
        <w:numPr>
          <w:ilvl w:val="0"/>
          <w:numId w:val="14"/>
        </w:numPr>
        <w:rPr>
          <w:rFonts w:ascii="Arial" w:hAnsi="Arial" w:cs="Arial"/>
          <w:bCs/>
          <w:iCs/>
        </w:rPr>
      </w:pPr>
      <w:r>
        <w:rPr>
          <w:rFonts w:ascii="Arial" w:hAnsi="Arial" w:cs="Arial"/>
          <w:bCs/>
          <w:iCs/>
        </w:rPr>
        <w:t>Assisting candidates prior to the start of examinations by directing them to their seats and advising them about possessions permitted in examination venues.</w:t>
      </w:r>
    </w:p>
    <w:p>
      <w:pPr>
        <w:pStyle w:val="BodyText"/>
        <w:rPr>
          <w:rFonts w:ascii="Arial" w:hAnsi="Arial" w:cs="Arial"/>
          <w:bCs/>
          <w:iCs/>
          <w:szCs w:val="24"/>
        </w:rPr>
      </w:pPr>
    </w:p>
    <w:p>
      <w:pPr>
        <w:pStyle w:val="BodyText"/>
        <w:rPr>
          <w:rFonts w:ascii="Arial" w:hAnsi="Arial" w:cs="Arial"/>
          <w:bCs/>
          <w:iCs/>
        </w:rPr>
      </w:pPr>
    </w:p>
    <w:p>
      <w:pPr>
        <w:pStyle w:val="BodyText"/>
        <w:rPr>
          <w:rFonts w:ascii="Arial" w:hAnsi="Arial" w:cs="Arial"/>
          <w:bCs/>
          <w:iCs/>
        </w:rPr>
      </w:pPr>
    </w:p>
    <w:p>
      <w:pPr>
        <w:pStyle w:val="BodyText"/>
        <w:numPr>
          <w:ilvl w:val="0"/>
          <w:numId w:val="14"/>
        </w:numPr>
        <w:rPr>
          <w:rFonts w:ascii="Arial" w:hAnsi="Arial" w:cs="Arial"/>
          <w:bCs/>
          <w:iCs/>
        </w:rPr>
      </w:pPr>
      <w:r>
        <w:rPr>
          <w:rFonts w:ascii="Arial" w:hAnsi="Arial" w:cs="Arial"/>
          <w:bCs/>
          <w:iCs/>
        </w:rPr>
        <w:t>Ensuring that candidates do not talk once inside examination venues.</w:t>
      </w:r>
    </w:p>
    <w:p>
      <w:pPr>
        <w:pStyle w:val="BodyText"/>
        <w:ind w:left="720"/>
        <w:rPr>
          <w:rFonts w:ascii="Arial" w:hAnsi="Arial" w:cs="Arial"/>
          <w:bCs/>
          <w:iCs/>
        </w:rPr>
      </w:pPr>
    </w:p>
    <w:p>
      <w:pPr>
        <w:pStyle w:val="BodyText"/>
        <w:numPr>
          <w:ilvl w:val="0"/>
          <w:numId w:val="14"/>
        </w:numPr>
        <w:rPr>
          <w:rFonts w:ascii="Arial" w:hAnsi="Arial" w:cs="Arial"/>
          <w:bCs/>
          <w:iCs/>
        </w:rPr>
      </w:pPr>
      <w:r>
        <w:rPr>
          <w:rFonts w:ascii="Arial" w:hAnsi="Arial" w:cs="Arial"/>
          <w:bCs/>
          <w:iCs/>
        </w:rPr>
        <w:t>Invigilating during examinations, dealing with queries raised by candidates and dealing with examination irregularities in accordance with procedures.</w:t>
      </w:r>
    </w:p>
    <w:p>
      <w:pPr>
        <w:pStyle w:val="BodyText"/>
        <w:ind w:left="720"/>
        <w:rPr>
          <w:rFonts w:ascii="Arial" w:hAnsi="Arial" w:cs="Arial"/>
          <w:bCs/>
          <w:iCs/>
        </w:rPr>
      </w:pPr>
    </w:p>
    <w:p>
      <w:pPr>
        <w:pStyle w:val="BodyText"/>
        <w:numPr>
          <w:ilvl w:val="0"/>
          <w:numId w:val="14"/>
        </w:numPr>
        <w:rPr>
          <w:rFonts w:ascii="Arial" w:hAnsi="Arial" w:cs="Arial"/>
          <w:bCs/>
          <w:iCs/>
        </w:rPr>
      </w:pPr>
      <w:r>
        <w:rPr>
          <w:rFonts w:ascii="Arial" w:hAnsi="Arial" w:cs="Arial"/>
          <w:bCs/>
          <w:iCs/>
        </w:rPr>
        <w:t>Checking attendance during examinations.</w:t>
      </w:r>
    </w:p>
    <w:p>
      <w:pPr>
        <w:pStyle w:val="BodyText"/>
        <w:ind w:left="720"/>
        <w:rPr>
          <w:rFonts w:ascii="Arial" w:hAnsi="Arial" w:cs="Arial"/>
          <w:bCs/>
          <w:iCs/>
        </w:rPr>
      </w:pPr>
    </w:p>
    <w:p>
      <w:pPr>
        <w:pStyle w:val="BodyText"/>
        <w:numPr>
          <w:ilvl w:val="0"/>
          <w:numId w:val="14"/>
        </w:numPr>
        <w:rPr>
          <w:rFonts w:ascii="Arial" w:hAnsi="Arial" w:cs="Arial"/>
          <w:bCs/>
          <w:iCs/>
        </w:rPr>
      </w:pPr>
      <w:r>
        <w:rPr>
          <w:rFonts w:ascii="Arial" w:hAnsi="Arial" w:cs="Arial"/>
          <w:bCs/>
          <w:iCs/>
        </w:rPr>
        <w:t>Recording details of late arrivals.</w:t>
      </w:r>
    </w:p>
    <w:p>
      <w:pPr>
        <w:pStyle w:val="BodyText"/>
        <w:ind w:left="720"/>
        <w:rPr>
          <w:rFonts w:ascii="Arial" w:hAnsi="Arial" w:cs="Arial"/>
          <w:bCs/>
          <w:iCs/>
        </w:rPr>
      </w:pPr>
    </w:p>
    <w:p>
      <w:pPr>
        <w:pStyle w:val="BodyText"/>
        <w:numPr>
          <w:ilvl w:val="0"/>
          <w:numId w:val="14"/>
        </w:numPr>
        <w:rPr>
          <w:rFonts w:ascii="Arial" w:hAnsi="Arial" w:cs="Arial"/>
          <w:bCs/>
          <w:iCs/>
        </w:rPr>
      </w:pPr>
      <w:r>
        <w:rPr>
          <w:rFonts w:ascii="Arial" w:hAnsi="Arial" w:cs="Arial"/>
          <w:bCs/>
          <w:iCs/>
        </w:rPr>
        <w:t>Escorting candidates from venues during the examination as required and supervising candidates whilst outside examination venues.</w:t>
      </w:r>
    </w:p>
    <w:p>
      <w:pPr>
        <w:pStyle w:val="BodyText"/>
        <w:ind w:left="720"/>
        <w:rPr>
          <w:rFonts w:ascii="Arial" w:hAnsi="Arial" w:cs="Arial"/>
          <w:bCs/>
          <w:iCs/>
        </w:rPr>
      </w:pPr>
    </w:p>
    <w:p>
      <w:pPr>
        <w:pStyle w:val="BodyText"/>
        <w:numPr>
          <w:ilvl w:val="0"/>
          <w:numId w:val="14"/>
        </w:numPr>
        <w:rPr>
          <w:rFonts w:ascii="Arial" w:hAnsi="Arial" w:cs="Arial"/>
          <w:bCs/>
          <w:iCs/>
        </w:rPr>
      </w:pPr>
      <w:r>
        <w:rPr>
          <w:rFonts w:ascii="Arial" w:hAnsi="Arial" w:cs="Arial"/>
          <w:bCs/>
          <w:iCs/>
        </w:rPr>
        <w:t>Escorting candidates on toilet breaks ensuring no unauthorised material is consulted and that examination regulations are observed at all times.</w:t>
      </w:r>
    </w:p>
    <w:p>
      <w:pPr>
        <w:pStyle w:val="BodyText"/>
        <w:ind w:left="720"/>
        <w:rPr>
          <w:rFonts w:ascii="Arial" w:hAnsi="Arial" w:cs="Arial"/>
          <w:bCs/>
          <w:iCs/>
        </w:rPr>
      </w:pPr>
    </w:p>
    <w:p>
      <w:pPr>
        <w:pStyle w:val="BodyText"/>
        <w:numPr>
          <w:ilvl w:val="0"/>
          <w:numId w:val="14"/>
        </w:numPr>
        <w:rPr>
          <w:rFonts w:ascii="Arial" w:hAnsi="Arial" w:cs="Arial"/>
          <w:bCs/>
          <w:iCs/>
        </w:rPr>
      </w:pPr>
      <w:r>
        <w:rPr>
          <w:rFonts w:ascii="Arial" w:hAnsi="Arial" w:cs="Arial"/>
          <w:bCs/>
          <w:iCs/>
        </w:rPr>
        <w:t>Collecting, collating and delivering scripts to the exams office at the end of the examination in accordance with strict procedures.</w:t>
      </w:r>
    </w:p>
    <w:p>
      <w:pPr>
        <w:pStyle w:val="BodyText"/>
        <w:ind w:left="720"/>
        <w:rPr>
          <w:rFonts w:ascii="Arial" w:hAnsi="Arial" w:cs="Arial"/>
          <w:bCs/>
          <w:iCs/>
        </w:rPr>
      </w:pPr>
    </w:p>
    <w:p>
      <w:pPr>
        <w:pStyle w:val="BodyText"/>
        <w:numPr>
          <w:ilvl w:val="0"/>
          <w:numId w:val="14"/>
        </w:numPr>
        <w:rPr>
          <w:rFonts w:ascii="Arial" w:hAnsi="Arial" w:cs="Arial"/>
          <w:bCs/>
          <w:iCs/>
        </w:rPr>
      </w:pPr>
      <w:r>
        <w:rPr>
          <w:rFonts w:ascii="Arial" w:hAnsi="Arial" w:cs="Arial"/>
          <w:bCs/>
          <w:iCs/>
        </w:rPr>
        <w:t>Supervising candidates leaving examination venues, ensuring that candidates do not remove equipment or stationery from the venue without authorisation and ensuring that candidates leave venues in an orderly and quiet manner.</w:t>
      </w:r>
    </w:p>
    <w:p>
      <w:pPr>
        <w:pStyle w:val="BlockText"/>
        <w:ind w:right="226"/>
        <w:rPr>
          <w:rFonts w:ascii="Arial" w:hAnsi="Arial" w:cs="Arial"/>
          <w:b/>
          <w:iCs/>
        </w:rPr>
      </w:pPr>
    </w:p>
    <w:p>
      <w:pPr>
        <w:pStyle w:val="BlockText"/>
        <w:ind w:right="226"/>
        <w:rPr>
          <w:rFonts w:ascii="Arial" w:hAnsi="Arial" w:cs="Arial"/>
          <w:b/>
          <w:iCs/>
        </w:rPr>
      </w:pPr>
      <w:r>
        <w:rPr>
          <w:rFonts w:ascii="Arial" w:hAnsi="Arial" w:cs="Arial"/>
          <w:b/>
          <w:iCs/>
        </w:rPr>
        <w:t>NOTES</w:t>
      </w:r>
    </w:p>
    <w:p>
      <w:pPr>
        <w:pStyle w:val="BlockText"/>
        <w:ind w:right="226"/>
        <w:rPr>
          <w:rFonts w:ascii="Arial" w:hAnsi="Arial" w:cs="Arial"/>
          <w:b/>
          <w:iCs/>
        </w:rPr>
      </w:pPr>
    </w:p>
    <w:p>
      <w:pPr>
        <w:pStyle w:val="BodyText"/>
        <w:rPr>
          <w:rFonts w:ascii="Arial" w:hAnsi="Arial" w:cs="Arial"/>
        </w:rPr>
      </w:pPr>
      <w:r>
        <w:rPr>
          <w:rFonts w:ascii="Arial" w:hAnsi="Arial" w:cs="Arial"/>
        </w:rPr>
        <w:t xml:space="preserve">This post is casual (i.e. variable/zero hours).  Times worked are as agreed with the </w:t>
      </w:r>
      <w:r>
        <w:rPr>
          <w:rFonts w:ascii="Arial" w:hAnsi="Arial" w:cs="Arial"/>
          <w:bCs/>
          <w:iCs/>
        </w:rPr>
        <w:t>Examinations and Data Officer</w:t>
      </w:r>
      <w:r>
        <w:rPr>
          <w:rFonts w:ascii="Arial" w:hAnsi="Arial" w:cs="Arial"/>
        </w:rPr>
        <w:t xml:space="preserve"> to meet the requirements of examinations timetables.</w:t>
      </w:r>
    </w:p>
    <w:p>
      <w:pPr>
        <w:ind w:right="226"/>
        <w:jc w:val="both"/>
        <w:rPr>
          <w:rFonts w:cs="Arial"/>
        </w:rPr>
      </w:pPr>
    </w:p>
    <w:p>
      <w:pPr>
        <w:pStyle w:val="BlockText"/>
        <w:ind w:left="0" w:right="226" w:firstLine="0"/>
        <w:rPr>
          <w:rFonts w:ascii="Arial" w:hAnsi="Arial" w:cs="Arial"/>
          <w:b/>
          <w:iCs/>
        </w:rPr>
      </w:pPr>
    </w:p>
    <w:p>
      <w:pPr>
        <w:spacing w:line="360" w:lineRule="auto"/>
        <w:ind w:right="227"/>
        <w:jc w:val="both"/>
      </w:pPr>
    </w:p>
    <w:p>
      <w:pPr>
        <w:pStyle w:val="Heading2"/>
        <w:jc w:val="both"/>
        <w:rPr>
          <w:rFonts w:ascii="Arial" w:hAnsi="Arial" w:cs="Arial"/>
          <w:b w:val="0"/>
          <w:bCs w:val="0"/>
        </w:rPr>
      </w:pPr>
    </w:p>
    <w:sectPr>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14D416"/>
    <w:lvl w:ilvl="0">
      <w:numFmt w:val="decimal"/>
      <w:lvlText w:val="*"/>
      <w:lvlJc w:val="left"/>
    </w:lvl>
  </w:abstractNum>
  <w:abstractNum w:abstractNumId="1" w15:restartNumberingAfterBreak="0">
    <w:nsid w:val="03F923D4"/>
    <w:multiLevelType w:val="hybridMultilevel"/>
    <w:tmpl w:val="E3166840"/>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7752D"/>
    <w:multiLevelType w:val="multilevel"/>
    <w:tmpl w:val="1CF8C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742DA"/>
    <w:multiLevelType w:val="hybridMultilevel"/>
    <w:tmpl w:val="BC00D886"/>
    <w:lvl w:ilvl="0" w:tplc="662AE2D2">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55D46"/>
    <w:multiLevelType w:val="hybridMultilevel"/>
    <w:tmpl w:val="4A087F4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B4B72"/>
    <w:multiLevelType w:val="multilevel"/>
    <w:tmpl w:val="13FA9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55C25"/>
    <w:multiLevelType w:val="hybridMultilevel"/>
    <w:tmpl w:val="96F01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01749"/>
    <w:multiLevelType w:val="hybridMultilevel"/>
    <w:tmpl w:val="22E4DD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F41A74"/>
    <w:multiLevelType w:val="hybridMultilevel"/>
    <w:tmpl w:val="19F8B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32DA4"/>
    <w:multiLevelType w:val="hybridMultilevel"/>
    <w:tmpl w:val="2D767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10BF2"/>
    <w:multiLevelType w:val="hybridMultilevel"/>
    <w:tmpl w:val="D550D9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FF2129"/>
    <w:multiLevelType w:val="hybridMultilevel"/>
    <w:tmpl w:val="ADCC06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47C13E7"/>
    <w:multiLevelType w:val="hybridMultilevel"/>
    <w:tmpl w:val="81F29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5"/>
  </w:num>
  <w:num w:numId="5">
    <w:abstractNumId w:val="4"/>
  </w:num>
  <w:num w:numId="6">
    <w:abstractNumId w:val="2"/>
  </w:num>
  <w:num w:numId="7">
    <w:abstractNumId w:val="7"/>
  </w:num>
  <w:num w:numId="8">
    <w:abstractNumId w:val="11"/>
  </w:num>
  <w:num w:numId="9">
    <w:abstractNumId w:val="12"/>
  </w:num>
  <w:num w:numId="10">
    <w:abstractNumId w:val="9"/>
  </w:num>
  <w:num w:numId="11">
    <w:abstractNumId w:val="1"/>
  </w:num>
  <w:num w:numId="12">
    <w:abstractNumId w:val="13"/>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073D1AE-8127-437B-B80D-0EA7DE65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rPr>
      <w:rFonts w:ascii="Times New Roman" w:eastAsia="Times New Roman" w:hAnsi="Times New Roman" w:cs="Times New Roman"/>
      <w:b/>
      <w:bCs/>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color w:val="000000"/>
    </w:rPr>
  </w:style>
  <w:style w:type="paragraph" w:styleId="Title">
    <w:name w:val="Title"/>
    <w:basedOn w:val="Normal"/>
    <w:link w:val="TitleChar"/>
    <w:qFormat/>
    <w:pPr>
      <w:jc w:val="center"/>
    </w:pPr>
    <w:rPr>
      <w:b/>
      <w:bCs/>
    </w:rPr>
  </w:style>
  <w:style w:type="character" w:customStyle="1" w:styleId="TitleChar">
    <w:name w:val="Title Char"/>
    <w:basedOn w:val="DefaultParagraphFont"/>
    <w:link w:val="Title"/>
    <w:rPr>
      <w:rFonts w:ascii="Times New Roman" w:eastAsia="Times New Roman" w:hAnsi="Times New Roman" w:cs="Times New Roman"/>
      <w:b/>
      <w:bC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lockText">
    <w:name w:val="Block Text"/>
    <w:basedOn w:val="Normal"/>
    <w:pPr>
      <w:ind w:left="2160" w:right="-1333" w:hanging="2160"/>
      <w:jc w:val="both"/>
    </w:pPr>
    <w:rPr>
      <w:szCs w:val="20"/>
    </w:rPr>
  </w:style>
  <w:style w:type="paragraph" w:styleId="BodyText">
    <w:name w:val="Body Text"/>
    <w:basedOn w:val="Normal"/>
    <w:link w:val="BodyTextChar"/>
    <w:pPr>
      <w:ind w:right="226"/>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cf26b988814ba5b8edf543829c06f0 xmlns="d661e3c4-f189-4acb-abd9-bf426d06c851">
      <Terms xmlns="http://schemas.microsoft.com/office/infopath/2007/PartnerControls"/>
    </d3cf26b988814ba5b8edf543829c06f0>
    <f39c3b460c164ecbb61ee4c7f9dc531c xmlns="d661e3c4-f189-4acb-abd9-bf426d06c851">
      <Terms xmlns="http://schemas.microsoft.com/office/infopath/2007/PartnerControls"/>
    </f39c3b460c164ecbb61ee4c7f9dc531c>
    <j49075e365d0494f8c1d37d5b9af5139 xmlns="d661e3c4-f189-4acb-abd9-bf426d06c851">
      <Terms xmlns="http://schemas.microsoft.com/office/infopath/2007/PartnerControls"/>
    </j49075e365d0494f8c1d37d5b9af5139>
    <Lesson xmlns="d661e3c4-f189-4acb-abd9-bf426d06c851" xsi:nil="true"/>
    <CustomTags xmlns="d661e3c4-f189-4acb-abd9-bf426d06c851" xsi:nil="true"/>
    <i0897537bd2648d0bb42ed62e1c1d78f xmlns="d661e3c4-f189-4acb-abd9-bf426d06c851">
      <Terms xmlns="http://schemas.microsoft.com/office/infopath/2007/PartnerControls"/>
    </i0897537bd2648d0bb42ed62e1c1d78f>
    <PersonalIdentificationData xmlns="d661e3c4-f189-4acb-abd9-bf426d06c851" xsi:nil="true"/>
    <TaxCatchAll xmlns="d661e3c4-f189-4acb-abd9-bf426d06c851" xsi:nil="true"/>
    <KS xmlns="d661e3c4-f189-4acb-abd9-bf426d06c851" xsi:nil="true"/>
    <pc919db2ee9a4ae8a665797ddfe56637 xmlns="d661e3c4-f189-4acb-abd9-bf426d06c851">
      <Terms xmlns="http://schemas.microsoft.com/office/infopath/2007/PartnerControls"/>
    </pc919db2ee9a4ae8a665797ddfe56637>
    <Year xmlns="d661e3c4-f189-4acb-abd9-bf426d06c851" xsi:nil="true"/>
    <CurriculumSubject xmlns="d661e3c4-f189-4acb-abd9-bf426d06c851">Staff</CurriculumSubje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98AB01BD2582429E2C10CEA0C88506" ma:contentTypeVersion="30" ma:contentTypeDescription="Create a new document." ma:contentTypeScope="" ma:versionID="9bb78005449caaaead6def3ed8e2f874">
  <xsd:schema xmlns:xsd="http://www.w3.org/2001/XMLSchema" xmlns:xs="http://www.w3.org/2001/XMLSchema" xmlns:p="http://schemas.microsoft.com/office/2006/metadata/properties" xmlns:ns2="d661e3c4-f189-4acb-abd9-bf426d06c851" xmlns:ns3="5720a162-5377-44c4-b11a-6960bff189cd" targetNamespace="http://schemas.microsoft.com/office/2006/metadata/properties" ma:root="true" ma:fieldsID="4c00048e791604d4762720f7271401df" ns2:_="" ns3:_="">
    <xsd:import namespace="d661e3c4-f189-4acb-abd9-bf426d06c851"/>
    <xsd:import namespace="5720a162-5377-44c4-b11a-6960bff189cd"/>
    <xsd:element name="properties">
      <xsd:complexType>
        <xsd:sequence>
          <xsd:element name="documentManagement">
            <xsd:complexType>
              <xsd:all>
                <xsd:element ref="ns2:j49075e365d0494f8c1d37d5b9af5139" minOccurs="0"/>
                <xsd:element ref="ns2:TaxCatchAll" minOccurs="0"/>
                <xsd:element ref="ns2:PersonalIdentificationData" minOccurs="0"/>
                <xsd:element ref="ns2:KS" minOccurs="0"/>
                <xsd:element ref="ns2:f39c3b460c164ecbb61ee4c7f9dc531c" minOccurs="0"/>
                <xsd:element ref="ns2:pc919db2ee9a4ae8a665797ddfe56637" minOccurs="0"/>
                <xsd:element ref="ns2:d3cf26b988814ba5b8edf543829c06f0" minOccurs="0"/>
                <xsd:element ref="ns2:i0897537bd2648d0bb42ed62e1c1d78f"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1e3c4-f189-4acb-abd9-bf426d06c851" elementFormDefault="qualified">
    <xsd:import namespace="http://schemas.microsoft.com/office/2006/documentManagement/types"/>
    <xsd:import namespace="http://schemas.microsoft.com/office/infopath/2007/PartnerControls"/>
    <xsd:element name="j49075e365d0494f8c1d37d5b9af5139" ma:index="9" nillable="true" ma:taxonomy="true" ma:internalName="j49075e365d0494f8c1d37d5b9af5139" ma:taxonomyFieldName="Staff_x0020_Category" ma:displayName="Staff Category" ma:default="" ma:fieldId="{349075e3-65d0-494f-8c1d-37d5b9af5139}" ma:sspId="ec413609-11c9-4806-8fb4-5ac60522efbd" ma:termSetId="e02b2b37-b5ee-4f6d-b553-ae2f00ded78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d92cb22-32c6-4fc4-b20c-901786f40a73}" ma:internalName="TaxCatchAll" ma:showField="CatchAllData" ma:web="d661e3c4-f189-4acb-abd9-bf426d06c851">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f39c3b460c164ecbb61ee4c7f9dc531c" ma:index="14" nillable="true" ma:taxonomy="true" ma:internalName="f39c3b460c164ecbb61ee4c7f9dc531c" ma:taxonomyFieldName="Topic" ma:displayName="Topic" ma:default="" ma:fieldId="{f39c3b46-0c16-4ecb-b61e-e4c7f9dc531c}" ma:sspId="ec413609-11c9-4806-8fb4-5ac60522efbd" ma:termSetId="5764edb2-9490-4b54-8f73-42e9cadd7bc5" ma:anchorId="00000000-0000-0000-0000-000000000000" ma:open="false" ma:isKeyword="false">
      <xsd:complexType>
        <xsd:sequence>
          <xsd:element ref="pc:Terms" minOccurs="0" maxOccurs="1"/>
        </xsd:sequence>
      </xsd:complexType>
    </xsd:element>
    <xsd:element name="pc919db2ee9a4ae8a665797ddfe56637" ma:index="16" nillable="true" ma:taxonomy="true" ma:internalName="pc919db2ee9a4ae8a665797ddfe56637" ma:taxonomyFieldName="ExamBoard" ma:displayName="Exam Board" ma:default="" ma:fieldId="{9c919db2-ee9a-4ae8-a665-797ddfe56637}" ma:sspId="ec413609-11c9-4806-8fb4-5ac60522efbd" ma:termSetId="4448715c-e5db-4a12-8a4f-00030066c370" ma:anchorId="00000000-0000-0000-0000-000000000000" ma:open="false" ma:isKeyword="false">
      <xsd:complexType>
        <xsd:sequence>
          <xsd:element ref="pc:Terms" minOccurs="0" maxOccurs="1"/>
        </xsd:sequence>
      </xsd:complexType>
    </xsd:element>
    <xsd:element name="d3cf26b988814ba5b8edf543829c06f0" ma:index="18" nillable="true" ma:taxonomy="true" ma:internalName="d3cf26b988814ba5b8edf543829c06f0" ma:taxonomyFieldName="Week" ma:displayName="Week" ma:default="" ma:fieldId="{d3cf26b9-8881-4ba5-b8ed-f543829c06f0}" ma:sspId="ec413609-11c9-4806-8fb4-5ac60522efbd" ma:termSetId="45bc03b1-f08b-4807-827e-73a24cdf2308" ma:anchorId="00000000-0000-0000-0000-000000000000" ma:open="false" ma:isKeyword="false">
      <xsd:complexType>
        <xsd:sequence>
          <xsd:element ref="pc:Terms" minOccurs="0" maxOccurs="1"/>
        </xsd:sequence>
      </xsd:complexType>
    </xsd:element>
    <xsd:element name="i0897537bd2648d0bb42ed62e1c1d78f" ma:index="20" nillable="true" ma:taxonomy="true" ma:internalName="i0897537bd2648d0bb42ed62e1c1d78f" ma:taxonomyFieldName="Term" ma:displayName="Term" ma:default="" ma:fieldId="{20897537-bd26-48d0-bb42-ed62e1c1d78f}" ma:sspId="ec413609-11c9-4806-8fb4-5ac60522efbd" ma:termSetId="a0c42fe3-513f-4697-ab73-af9a0c232d7a"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Staff" ma:internalName="Curriculum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0a162-5377-44c4-b11a-6960bff189c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14AD4-4DBD-4B08-BA88-3D515292C3F2}">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5720a162-5377-44c4-b11a-6960bff189cd"/>
    <ds:schemaRef ds:uri="d661e3c4-f189-4acb-abd9-bf426d06c851"/>
    <ds:schemaRef ds:uri="http://www.w3.org/XML/1998/namespace"/>
    <ds:schemaRef ds:uri="http://purl.org/dc/elements/1.1/"/>
  </ds:schemaRefs>
</ds:datastoreItem>
</file>

<file path=customXml/itemProps2.xml><?xml version="1.0" encoding="utf-8"?>
<ds:datastoreItem xmlns:ds="http://schemas.openxmlformats.org/officeDocument/2006/customXml" ds:itemID="{0E1962BE-3FB3-4942-A9FE-6D062FD53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1e3c4-f189-4acb-abd9-bf426d06c851"/>
    <ds:schemaRef ds:uri="5720a162-5377-44c4-b11a-6960bff18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53557-7891-44B5-982F-D83AB7DAD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Smith</dc:creator>
  <cp:lastModifiedBy>Suzanne Crow</cp:lastModifiedBy>
  <cp:revision>2</cp:revision>
  <cp:lastPrinted>2016-01-18T12:46:00Z</cp:lastPrinted>
  <dcterms:created xsi:type="dcterms:W3CDTF">2022-02-01T09:24:00Z</dcterms:created>
  <dcterms:modified xsi:type="dcterms:W3CDTF">2022-02-01T09:24:00Z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0x010100BD98AB01BD2582429E2C10CEA0C88506</vt:lpwstr>
  </property>
</Properties>
</file>